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004B0">
              <w:rPr>
                <w:b/>
                <w:sz w:val="22"/>
                <w:szCs w:val="22"/>
              </w:rPr>
              <w:t>40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B224EB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B224EB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967FC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B224EB" w:rsidTr="00EA2D0E">
        <w:tc>
          <w:tcPr>
            <w:tcW w:w="10008" w:type="dxa"/>
          </w:tcPr>
          <w:p w:rsidR="00FC3315" w:rsidRPr="00B224EB" w:rsidRDefault="00B224EB" w:rsidP="00B224EB">
            <w:pPr>
              <w:jc w:val="both"/>
              <w:rPr>
                <w:sz w:val="22"/>
                <w:szCs w:val="22"/>
              </w:rPr>
            </w:pPr>
            <w:r w:rsidRPr="00B224EB">
              <w:rPr>
                <w:sz w:val="22"/>
                <w:szCs w:val="22"/>
              </w:rPr>
              <w:t>1)</w:t>
            </w:r>
            <w:r w:rsidR="00AB16D4" w:rsidRPr="00B224EB">
              <w:rPr>
                <w:sz w:val="22"/>
                <w:szCs w:val="22"/>
              </w:rPr>
              <w:t xml:space="preserve">Przedmiot prawa pracy, 2) Zasady prawa pracy, 3) Źródła prawa pracy, 4) Stosunek pracy i jego strony, 5) Nawiązanie umownego stosunku pracy, 6) Rozwiązanie umowy o pracę za wypowiedzeniem, 7) Rozwiązanie umowy o pracę bez wypowiedzenia, 8) Roszczenia z tytułu nieuzasadnionego lub niezgodnego z prawem wypowiedzenia lub rozwiązania stosunku pracy bez wypowiedzenia, 9) Zmiana treści stosunku pracy, 10) Obowiązki pracodawcy I pracownika, 11) Odpowiedzialność materialna pracowników, </w:t>
            </w:r>
            <w:r w:rsidR="00FC335B" w:rsidRPr="00B224EB">
              <w:rPr>
                <w:sz w:val="22"/>
                <w:szCs w:val="22"/>
              </w:rPr>
              <w:t xml:space="preserve">12) </w:t>
            </w:r>
            <w:r w:rsidR="00AB16D4" w:rsidRPr="00B224EB">
              <w:rPr>
                <w:sz w:val="22"/>
                <w:szCs w:val="22"/>
              </w:rPr>
              <w:t>Czas pracy, 13) Urlopy pracownicze, 14) Wynagrodzenie za pracę, 15) 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B224EB" w:rsidTr="00EA2D0E">
        <w:tc>
          <w:tcPr>
            <w:tcW w:w="10008" w:type="dxa"/>
          </w:tcPr>
          <w:p w:rsidR="00FC3315" w:rsidRPr="00B224EB" w:rsidRDefault="00B224EB" w:rsidP="00B224EB">
            <w:pPr>
              <w:jc w:val="both"/>
              <w:rPr>
                <w:sz w:val="22"/>
                <w:szCs w:val="22"/>
              </w:rPr>
            </w:pPr>
            <w:r w:rsidRPr="00B224EB">
              <w:rPr>
                <w:sz w:val="22"/>
                <w:szCs w:val="22"/>
              </w:rPr>
              <w:t>1)</w:t>
            </w:r>
            <w:r w:rsidR="00AB16D4" w:rsidRPr="00B224EB">
              <w:rPr>
                <w:sz w:val="22"/>
                <w:szCs w:val="22"/>
              </w:rPr>
              <w:t xml:space="preserve">Przedmiot prawa pracy, 2) Zasada uprzywilejowania pracownika I zasada równego traktowania w zatrudnieniu, 3) Zasady prawa pracy w rozumieniu art. 300 </w:t>
            </w:r>
            <w:proofErr w:type="spellStart"/>
            <w:r w:rsidR="00AB16D4" w:rsidRPr="00B224EB">
              <w:rPr>
                <w:sz w:val="22"/>
                <w:szCs w:val="22"/>
              </w:rPr>
              <w:t>k.p</w:t>
            </w:r>
            <w:proofErr w:type="spellEnd"/>
            <w:r w:rsidR="00AB16D4" w:rsidRPr="00B224EB">
              <w:rPr>
                <w:sz w:val="22"/>
                <w:szCs w:val="22"/>
              </w:rPr>
              <w:t>., 4) Zdolność pracownicza oraz zdolność do bycia pracodawcą, 5) Okresy i terminy wypowiedzenia umowy o pracę, 6) Wypowiedzenie umowy o pracę na czas nie określony przez pracodawcę, 7) Rozwiązanie umowy o pracę bez wypowiedzenia z winy pracownika, 8) Rozwiązanie umowy o pracę bez wypowiedzenia bez winy pracownika, 9) Rozwiązanie umowy o pracę bez wypowiedzenia przez pracownika, 10) Roszczenia pracownika z tytułu wadliwego wypowiedzenia lub rozwiązania umowy o pracę, 11) Zakaz konkurencji w stosunku pracy, 12) Odpowiedzialność materialna pracowników, 1</w:t>
            </w:r>
            <w:r w:rsidR="00FC335B" w:rsidRPr="00B224EB">
              <w:rPr>
                <w:sz w:val="22"/>
                <w:szCs w:val="22"/>
              </w:rPr>
              <w:t>3</w:t>
            </w:r>
            <w:r w:rsidR="00AB16D4" w:rsidRPr="00B224EB">
              <w:rPr>
                <w:sz w:val="22"/>
                <w:szCs w:val="22"/>
              </w:rPr>
              <w:t xml:space="preserve">) </w:t>
            </w:r>
            <w:r w:rsidR="00FC335B" w:rsidRPr="00B224EB">
              <w:rPr>
                <w:sz w:val="22"/>
                <w:szCs w:val="22"/>
              </w:rPr>
              <w:t>C</w:t>
            </w:r>
            <w:r w:rsidR="00AB16D4" w:rsidRPr="00B224EB">
              <w:rPr>
                <w:sz w:val="22"/>
                <w:szCs w:val="22"/>
              </w:rPr>
              <w:t>zas pracy, 1</w:t>
            </w:r>
            <w:r w:rsidR="00FC335B" w:rsidRPr="00B224EB">
              <w:rPr>
                <w:sz w:val="22"/>
                <w:szCs w:val="22"/>
              </w:rPr>
              <w:t>4) O</w:t>
            </w:r>
            <w:r w:rsidR="00AB16D4" w:rsidRPr="00B224EB">
              <w:rPr>
                <w:sz w:val="22"/>
                <w:szCs w:val="22"/>
              </w:rPr>
              <w:t xml:space="preserve">chrona wynagrodzenia za pracę, </w:t>
            </w:r>
            <w:r w:rsidR="00FC335B" w:rsidRPr="00B224EB">
              <w:rPr>
                <w:sz w:val="22"/>
                <w:szCs w:val="22"/>
              </w:rPr>
              <w:t>15</w:t>
            </w:r>
            <w:r w:rsidR="00AB16D4" w:rsidRPr="00B224EB">
              <w:rPr>
                <w:sz w:val="22"/>
                <w:szCs w:val="22"/>
              </w:rPr>
              <w:t>) Uprawnienia pracowników związane z rodzicielstwem</w:t>
            </w:r>
            <w:r w:rsidR="00FC335B" w:rsidRPr="00B224EB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B73031" w:rsidRDefault="00FC335B" w:rsidP="00296929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 xml:space="preserve">J. </w:t>
            </w:r>
            <w:proofErr w:type="spellStart"/>
            <w:r w:rsidRPr="00B73031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Pr="00B73031">
              <w:rPr>
                <w:rFonts w:ascii="Times New Roman" w:hAnsi="Times New Roman" w:cs="Times New Roman"/>
                <w:lang w:val="pl-PL"/>
              </w:rPr>
              <w:t xml:space="preserve"> (red.) Prawo pracy, C.H. Beck, Warszawa 2018 r.  </w:t>
            </w:r>
          </w:p>
          <w:p w:rsidR="00FC3315" w:rsidRPr="00296929" w:rsidRDefault="00FC335B" w:rsidP="00296929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 xml:space="preserve">A. Sobczyk (red.) Kodeks pracy. Komentarz C.H. Beck, Warszawa 2018 r. 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5B" w:rsidRPr="00B73031" w:rsidRDefault="00FC335B" w:rsidP="00296929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 xml:space="preserve">J. </w:t>
            </w:r>
            <w:proofErr w:type="spellStart"/>
            <w:r w:rsidRPr="00B73031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Pr="00B73031">
              <w:rPr>
                <w:rFonts w:ascii="Times New Roman" w:hAnsi="Times New Roman" w:cs="Times New Roman"/>
                <w:lang w:val="pl-PL"/>
              </w:rPr>
              <w:t xml:space="preserve"> (red.) Leksykon prawa pracy. 100 podstawowych pojęć, C. H. Beck, Warszawa 2011 r. </w:t>
            </w:r>
          </w:p>
          <w:p w:rsidR="00FC3315" w:rsidRPr="00B73031" w:rsidRDefault="00FC335B" w:rsidP="00296929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FC335B" w:rsidP="009D67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  <w:r w:rsidR="00B73031">
              <w:rPr>
                <w:sz w:val="22"/>
                <w:szCs w:val="22"/>
              </w:rPr>
              <w:t xml:space="preserve">, </w:t>
            </w:r>
            <w:r w:rsidR="009D6745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ykład problemowy</w:t>
            </w:r>
            <w:r w:rsidR="009D6745">
              <w:rPr>
                <w:sz w:val="22"/>
                <w:szCs w:val="22"/>
              </w:rPr>
              <w:t>, a</w:t>
            </w:r>
            <w:r>
              <w:rPr>
                <w:sz w:val="22"/>
                <w:szCs w:val="22"/>
              </w:rPr>
              <w:t>naliza zdarzeń (przypadków)</w:t>
            </w:r>
            <w:r w:rsidR="009D6745">
              <w:rPr>
                <w:sz w:val="22"/>
                <w:szCs w:val="22"/>
              </w:rPr>
              <w:t>, a</w:t>
            </w:r>
            <w:r>
              <w:rPr>
                <w:sz w:val="22"/>
                <w:szCs w:val="22"/>
              </w:rPr>
              <w:t>naliza teks</w:t>
            </w:r>
            <w:r w:rsidR="009D674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ów z dyskusją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D6745" w:rsidRDefault="00FC3315" w:rsidP="009E7B8A">
            <w:pPr>
              <w:jc w:val="center"/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D6745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D6745" w:rsidRDefault="00FC3315" w:rsidP="009E7B8A">
            <w:pPr>
              <w:jc w:val="center"/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Nr efektu uczenia się/grupy efektów</w:t>
            </w:r>
            <w:r w:rsidRPr="009D6745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D6745" w:rsidRDefault="00FC335B" w:rsidP="00FC3315">
            <w:pPr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D6745" w:rsidRDefault="00B224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9D6745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D6745" w:rsidRDefault="00FC3315" w:rsidP="00FC3315">
            <w:pPr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D6745" w:rsidRDefault="00FC335B" w:rsidP="00FC3315">
            <w:pPr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Zaliczenie pisemne w formie testu</w:t>
            </w:r>
            <w:r w:rsidR="00161A1D">
              <w:rPr>
                <w:sz w:val="22"/>
                <w:szCs w:val="22"/>
              </w:rPr>
              <w:t xml:space="preserve"> (50%)</w:t>
            </w:r>
            <w:r w:rsidRPr="009D6745">
              <w:rPr>
                <w:sz w:val="22"/>
                <w:szCs w:val="22"/>
              </w:rPr>
              <w:t>, obecność i aktywność na ćwiczeniach oraz prawidłowa odpowiedź na ponad 50 % pytań testowych</w:t>
            </w:r>
            <w:r w:rsidR="00161A1D">
              <w:rPr>
                <w:sz w:val="22"/>
                <w:szCs w:val="22"/>
              </w:rPr>
              <w:t xml:space="preserve"> (50%)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4071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40718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035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4453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5035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  <w:bookmarkStart w:id="0" w:name="_GoBack"/>
        <w:bookmarkEnd w:id="0"/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4530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- 2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9047F" w:rsidRDefault="00B224EB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9047F" w:rsidRDefault="0099047F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9047F">
              <w:rPr>
                <w:b/>
                <w:bCs/>
                <w:sz w:val="22"/>
                <w:szCs w:val="22"/>
              </w:rPr>
              <w:t>1,24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A7529"/>
    <w:multiLevelType w:val="hybridMultilevel"/>
    <w:tmpl w:val="4F2A6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61A1D"/>
    <w:rsid w:val="00183B8B"/>
    <w:rsid w:val="001967FC"/>
    <w:rsid w:val="001B179B"/>
    <w:rsid w:val="001D5698"/>
    <w:rsid w:val="00296929"/>
    <w:rsid w:val="002B1FDF"/>
    <w:rsid w:val="00325E3C"/>
    <w:rsid w:val="00335D56"/>
    <w:rsid w:val="003B2F87"/>
    <w:rsid w:val="0040718D"/>
    <w:rsid w:val="00410D8C"/>
    <w:rsid w:val="00416716"/>
    <w:rsid w:val="0044530B"/>
    <w:rsid w:val="004474A9"/>
    <w:rsid w:val="005035E7"/>
    <w:rsid w:val="0050790E"/>
    <w:rsid w:val="00511AA4"/>
    <w:rsid w:val="00521E9E"/>
    <w:rsid w:val="005448A6"/>
    <w:rsid w:val="005A5B46"/>
    <w:rsid w:val="00611328"/>
    <w:rsid w:val="00622034"/>
    <w:rsid w:val="00702725"/>
    <w:rsid w:val="007C1939"/>
    <w:rsid w:val="00801B19"/>
    <w:rsid w:val="008020D5"/>
    <w:rsid w:val="008322AC"/>
    <w:rsid w:val="00865722"/>
    <w:rsid w:val="00865FB6"/>
    <w:rsid w:val="0088496F"/>
    <w:rsid w:val="008A0657"/>
    <w:rsid w:val="008B224B"/>
    <w:rsid w:val="008C358C"/>
    <w:rsid w:val="009074ED"/>
    <w:rsid w:val="009710C1"/>
    <w:rsid w:val="0099047F"/>
    <w:rsid w:val="009C36F9"/>
    <w:rsid w:val="009D222A"/>
    <w:rsid w:val="009D6745"/>
    <w:rsid w:val="009E7B8A"/>
    <w:rsid w:val="009F2EA4"/>
    <w:rsid w:val="009F5760"/>
    <w:rsid w:val="00A0703A"/>
    <w:rsid w:val="00AB16D4"/>
    <w:rsid w:val="00AC53D5"/>
    <w:rsid w:val="00B004B0"/>
    <w:rsid w:val="00B224EB"/>
    <w:rsid w:val="00B44662"/>
    <w:rsid w:val="00B73031"/>
    <w:rsid w:val="00C60C15"/>
    <w:rsid w:val="00C81473"/>
    <w:rsid w:val="00C83126"/>
    <w:rsid w:val="00C9188F"/>
    <w:rsid w:val="00D240F4"/>
    <w:rsid w:val="00D466D8"/>
    <w:rsid w:val="00E24888"/>
    <w:rsid w:val="00E32F86"/>
    <w:rsid w:val="00E40B0C"/>
    <w:rsid w:val="00E8620A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2019-07-03T14:13:00Z</dcterms:created>
  <dcterms:modified xsi:type="dcterms:W3CDTF">2019-08-22T18:38:00Z</dcterms:modified>
</cp:coreProperties>
</file>